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AC" w:rsidRPr="00590EAC" w:rsidRDefault="00590EAC" w:rsidP="00590EAC">
      <w:pPr>
        <w:spacing w:before="240" w:after="24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33"/>
          <w:szCs w:val="33"/>
          <w:lang w:eastAsia="ru-RU"/>
        </w:rPr>
      </w:pPr>
      <w:r w:rsidRPr="00590EAC">
        <w:rPr>
          <w:rFonts w:ascii="Segoe UI" w:eastAsia="Times New Roman" w:hAnsi="Segoe UI" w:cs="Segoe UI"/>
          <w:b/>
          <w:bCs/>
          <w:color w:val="882076"/>
          <w:kern w:val="36"/>
          <w:sz w:val="33"/>
          <w:szCs w:val="33"/>
          <w:lang w:eastAsia="ru-RU"/>
        </w:rPr>
        <w:t>ПАМЯТКА для Россиян и граждан СНГ,</w:t>
      </w:r>
      <w:r w:rsidRPr="00590EAC">
        <w:rPr>
          <w:rFonts w:ascii="Segoe UI" w:eastAsia="Times New Roman" w:hAnsi="Segoe UI" w:cs="Segoe UI"/>
          <w:b/>
          <w:bCs/>
          <w:color w:val="882076"/>
          <w:kern w:val="36"/>
          <w:sz w:val="33"/>
          <w:szCs w:val="33"/>
          <w:lang w:eastAsia="ru-RU"/>
        </w:rPr>
        <w:br/>
        <w:t>заезжающих в Абхазию</w:t>
      </w:r>
    </w:p>
    <w:p w:rsidR="00590EAC" w:rsidRPr="00590EAC" w:rsidRDefault="00590EAC" w:rsidP="00590E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Столица Абхазии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 xml:space="preserve">- г. </w:t>
      </w:r>
      <w:proofErr w:type="spellStart"/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Сухум</w:t>
      </w:r>
      <w:proofErr w:type="spellEnd"/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.</w:t>
      </w:r>
    </w:p>
    <w:p w:rsidR="00590EAC" w:rsidRPr="00590EAC" w:rsidRDefault="00590EAC" w:rsidP="00590E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Время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 xml:space="preserve">соответствует </w:t>
      </w:r>
      <w:proofErr w:type="gramStart"/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московскому</w:t>
      </w:r>
      <w:proofErr w:type="gramEnd"/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.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br/>
      </w:r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Валюта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- российский рубль. Обменные пункты в банках.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br/>
      </w:r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Въезд на территорию Абхазии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для россиян и граждан СНГ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безвизовый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.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br/>
      </w:r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Автотранспортом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- Если Вы едете на личном транспорте, зарегистрированном в Российской Федерации, необходимо: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br/>
        <w:t>— взять с собой техпаспорт и водительские права. Если машина чужая — генеральную доверенность, заверенную нотариально, с правом вывоза транспортного средства за пределы Российской Федерации.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br/>
        <w:t>На границе нужно заполнить «Таможенную декларацию транспортного средства» и оплатить сбор за постановку транспорта на временный учет. Регистрация в ГАИ МВД Абхазии по месту отдыха обязательна.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br/>
      </w:r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Поездом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- досмотр на границе в течение часа.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br/>
      </w:r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Часы работы таможни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- круглосуточно.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br/>
      </w:r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Запрещен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ввоз оружия, наркотиков, психотропных веществ, вывоз эвкалипта, самшита.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br/>
      </w:r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Курортный сбор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оплачивается по прибытии в местах отдыха.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br/>
      </w:r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 xml:space="preserve">Если </w:t>
      </w:r>
      <w:proofErr w:type="spellStart"/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трансфер</w:t>
      </w:r>
      <w:proofErr w:type="spellEnd"/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 xml:space="preserve"> заказан, то встречают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 xml:space="preserve">: </w:t>
      </w:r>
      <w:proofErr w:type="gramStart"/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на ж</w:t>
      </w:r>
      <w:proofErr w:type="gramEnd"/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/</w:t>
      </w:r>
      <w:proofErr w:type="spellStart"/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д</w:t>
      </w:r>
      <w:proofErr w:type="spellEnd"/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 xml:space="preserve"> вокзале г. Адлер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42072"/>
          <w:sz w:val="18"/>
          <w:szCs w:val="18"/>
          <w:u w:val="single"/>
          <w:lang w:eastAsia="ru-RU"/>
        </w:rPr>
        <w:t>у справочного бюро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, в аэропорту -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42072"/>
          <w:sz w:val="18"/>
          <w:szCs w:val="18"/>
          <w:u w:val="single"/>
          <w:lang w:eastAsia="ru-RU"/>
        </w:rPr>
        <w:t>при выходе из зала прилета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.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br/>
      </w:r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Время в пути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(без учета пробок) от Адлера до границы — 25 минут; от границы до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Гагры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— 20-30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минут, до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Пицунды — 40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минут, до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Гудауты - 1 час</w:t>
      </w:r>
      <w:proofErr w:type="gramStart"/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,</w:t>
      </w:r>
      <w:proofErr w:type="gramEnd"/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 xml:space="preserve"> до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Нового Афона — 1 час 20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минут, до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proofErr w:type="spellStart"/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Сухума</w:t>
      </w:r>
      <w:proofErr w:type="spellEnd"/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 xml:space="preserve"> — 1 час 40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минут.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br/>
      </w:r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В Гудауту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- маршрутное такси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"</w:t>
      </w:r>
      <w:proofErr w:type="spellStart"/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Псоу-Гудаута</w:t>
      </w:r>
      <w:proofErr w:type="spellEnd"/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"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.</w:t>
      </w:r>
    </w:p>
    <w:p w:rsidR="00590EAC" w:rsidRPr="00590EAC" w:rsidRDefault="00590EAC" w:rsidP="00590EAC">
      <w:pPr>
        <w:spacing w:before="240" w:after="24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</w:pPr>
      <w:r w:rsidRPr="00590EAC">
        <w:rPr>
          <w:rFonts w:ascii="Segoe UI" w:eastAsia="Times New Roman" w:hAnsi="Segoe UI" w:cs="Segoe UI"/>
          <w:b/>
          <w:bCs/>
          <w:color w:val="882076"/>
          <w:sz w:val="23"/>
          <w:lang w:eastAsia="ru-RU"/>
        </w:rPr>
        <w:t>Необходимые документы:</w:t>
      </w:r>
    </w:p>
    <w:p w:rsidR="00590EAC" w:rsidRPr="00590EAC" w:rsidRDefault="00590EAC" w:rsidP="00590EA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российский общегражданский не просроченный паспорт или загранпаспорт</w:t>
      </w:r>
    </w:p>
    <w:p w:rsidR="00590EAC" w:rsidRPr="00590EAC" w:rsidRDefault="00590EAC" w:rsidP="00590EA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военные, не имеющие паспортов, должны предъявить военный билет и командировочное удостоверение или отпускное предписание</w:t>
      </w:r>
    </w:p>
    <w:p w:rsidR="00590EAC" w:rsidRPr="00590EAC" w:rsidRDefault="00590EAC" w:rsidP="00590EA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туристическая путевка или ваучер на размещение</w:t>
      </w:r>
    </w:p>
    <w:p w:rsidR="00590EAC" w:rsidRPr="00590EAC" w:rsidRDefault="00590EAC" w:rsidP="00590EA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договор страхования от ОСАО «</w:t>
      </w:r>
      <w:proofErr w:type="spellStart"/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РЕСО-Гарантия</w:t>
      </w:r>
      <w:proofErr w:type="spellEnd"/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»</w:t>
      </w:r>
    </w:p>
    <w:p w:rsidR="00590EAC" w:rsidRPr="00590EAC" w:rsidRDefault="00590EAC" w:rsidP="00590EA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 xml:space="preserve">подтверждение </w:t>
      </w:r>
      <w:proofErr w:type="spellStart"/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трансфера</w:t>
      </w:r>
      <w:proofErr w:type="spellEnd"/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 xml:space="preserve"> (в случае, если он заказан)</w:t>
      </w:r>
    </w:p>
    <w:p w:rsidR="00590EAC" w:rsidRPr="00590EAC" w:rsidRDefault="00590EAC" w:rsidP="00590EAC">
      <w:pPr>
        <w:spacing w:before="240" w:after="24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</w:pPr>
      <w:r w:rsidRPr="00590EAC">
        <w:rPr>
          <w:rFonts w:ascii="Segoe UI" w:eastAsia="Times New Roman" w:hAnsi="Segoe UI" w:cs="Segoe UI"/>
          <w:b/>
          <w:bCs/>
          <w:color w:val="882076"/>
          <w:sz w:val="23"/>
          <w:lang w:eastAsia="ru-RU"/>
        </w:rPr>
        <w:t>Документы для детей:</w:t>
      </w:r>
    </w:p>
    <w:p w:rsidR="00590EAC" w:rsidRPr="00590EAC" w:rsidRDefault="00590EAC" w:rsidP="00590E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Для детей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не достигших 14 лет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 xml:space="preserve">, свидетельство о рождении с </w:t>
      </w:r>
      <w:proofErr w:type="gramStart"/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вкладышем</w:t>
      </w:r>
      <w:proofErr w:type="gramEnd"/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 xml:space="preserve"> о гражданстве или отметкой о гражданстве - ОБЯЗАТЕЛЬНО!</w:t>
      </w:r>
    </w:p>
    <w:p w:rsidR="00590EAC" w:rsidRPr="00590EAC" w:rsidRDefault="00590EAC" w:rsidP="00590E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Ребенок,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достигший 14 лет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, должен иметь при себе паспорт и свидетельство о рождении</w:t>
      </w:r>
    </w:p>
    <w:p w:rsidR="00590EAC" w:rsidRPr="00590EAC" w:rsidRDefault="00590EAC" w:rsidP="00590E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Если ребенок,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не достигший 18 лет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, едет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с одним из родителей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, нужно чтобы ребенок был вписан в паспорт того родителя, с которым он едет</w:t>
      </w:r>
    </w:p>
    <w:p w:rsidR="00590EAC" w:rsidRPr="00590EAC" w:rsidRDefault="00590EAC" w:rsidP="00590E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 xml:space="preserve">Для </w:t>
      </w:r>
      <w:proofErr w:type="gramStart"/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детей</w:t>
      </w:r>
      <w:proofErr w:type="gramEnd"/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не достигших 18 лет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, выезжающих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без родителей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 xml:space="preserve">, необходимо </w:t>
      </w:r>
      <w:proofErr w:type="spellStart"/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нотариально-заверенное</w:t>
      </w:r>
      <w:proofErr w:type="spellEnd"/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 xml:space="preserve"> согласие от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обоих родителей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на сопровождающее ребенка лицо (исключая фактическое отсутствие одного из них – в данном случае предоставляется доверенность от единственного родителя)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br/>
        <w:t>В случае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отсутствия одного из родителей или обоих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, предоставляется документ, удостоверяющий их отсутствие</w:t>
      </w:r>
    </w:p>
    <w:p w:rsidR="00590EAC" w:rsidRPr="00590EAC" w:rsidRDefault="00590EAC" w:rsidP="00590E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Договор страхования от ОСАО «</w:t>
      </w:r>
      <w:proofErr w:type="spellStart"/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РЕСО-Гарантия</w:t>
      </w:r>
      <w:proofErr w:type="spellEnd"/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» (Россия)</w:t>
      </w:r>
    </w:p>
    <w:p w:rsidR="00590EAC" w:rsidRPr="00590EAC" w:rsidRDefault="00590EAC" w:rsidP="00590EAC">
      <w:pPr>
        <w:spacing w:before="240" w:after="24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</w:pPr>
      <w:r w:rsidRPr="00590EAC">
        <w:rPr>
          <w:rFonts w:ascii="Segoe UI" w:eastAsia="Times New Roman" w:hAnsi="Segoe UI" w:cs="Segoe UI"/>
          <w:b/>
          <w:bCs/>
          <w:color w:val="882076"/>
          <w:sz w:val="23"/>
          <w:lang w:eastAsia="ru-RU"/>
        </w:rPr>
        <w:t>Для поездки в Абхазию иностранных граждан необходимо:</w:t>
      </w:r>
    </w:p>
    <w:p w:rsidR="00590EAC" w:rsidRPr="00590EAC" w:rsidRDefault="00590EAC" w:rsidP="00590EA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Зайти на сайт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hyperlink r:id="rId5" w:tgtFrame="_blank" w:history="1">
        <w:r w:rsidRPr="00590EAC">
          <w:rPr>
            <w:rFonts w:ascii="Arial" w:eastAsia="Times New Roman" w:hAnsi="Arial" w:cs="Arial"/>
            <w:b/>
            <w:bCs/>
            <w:color w:val="042072"/>
            <w:sz w:val="18"/>
            <w:u w:val="single"/>
            <w:lang w:eastAsia="ru-RU"/>
          </w:rPr>
          <w:t>Министерства иностранных дел республики Абхазии</w:t>
        </w:r>
      </w:hyperlink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.</w:t>
      </w:r>
    </w:p>
    <w:p w:rsidR="00590EAC" w:rsidRPr="00590EAC" w:rsidRDefault="00590EAC" w:rsidP="00590EA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Заполнить анкету для въезда в Абхазию, находящуюся в разделе «Консульская служба».</w:t>
      </w:r>
    </w:p>
    <w:p w:rsidR="00590EAC" w:rsidRPr="00590EAC" w:rsidRDefault="00590EAC" w:rsidP="00590EA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Отправить заполненную анкету, а также копию паспорта, недавнее фото заявителя на электронный адрес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42072"/>
          <w:sz w:val="18"/>
          <w:szCs w:val="18"/>
          <w:u w:val="single"/>
          <w:lang w:eastAsia="ru-RU"/>
        </w:rPr>
        <w:t>mid@Abhazia.net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;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42072"/>
          <w:sz w:val="18"/>
          <w:szCs w:val="18"/>
          <w:u w:val="single"/>
          <w:lang w:eastAsia="ru-RU"/>
        </w:rPr>
        <w:t>midraconsul@mail.ru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или по факсу 8-10 -840-22 -6-39-48.</w:t>
      </w:r>
    </w:p>
    <w:p w:rsidR="00590EAC" w:rsidRPr="00590EAC" w:rsidRDefault="00590EAC" w:rsidP="00590EA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Как правило, заявки обрабатываются в течение 5 рабочих дней.</w:t>
      </w:r>
    </w:p>
    <w:p w:rsidR="00590EAC" w:rsidRPr="00590EAC" w:rsidRDefault="00590EAC" w:rsidP="00590EA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Когда разрешение на въезд будет готово, сотрудник консульской службы пришлет его по факсу или электронной почте.</w:t>
      </w:r>
    </w:p>
    <w:p w:rsidR="00590EAC" w:rsidRPr="00590EAC" w:rsidRDefault="00590EAC" w:rsidP="00590EA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На границе предъявить разрешение.</w:t>
      </w:r>
    </w:p>
    <w:p w:rsidR="00590EAC" w:rsidRPr="00590EAC" w:rsidRDefault="00590EAC" w:rsidP="00590EA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0EA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Въехав в Абхазию - явиться в МИД и получить бланк визы. Для въезда в Абхазию иностранный гражданин должен иметь двукратную или многократную визу в Россию.</w:t>
      </w:r>
      <w:r w:rsidRPr="00590EAC">
        <w:rPr>
          <w:rFonts w:ascii="Arial" w:eastAsia="Times New Roman" w:hAnsi="Arial" w:cs="Arial"/>
          <w:color w:val="000080"/>
          <w:sz w:val="18"/>
          <w:lang w:eastAsia="ru-RU"/>
        </w:rPr>
        <w:t> </w:t>
      </w:r>
    </w:p>
    <w:p w:rsidR="00590EAC" w:rsidRPr="00590EAC" w:rsidRDefault="00590EAC" w:rsidP="00590EAC">
      <w:pPr>
        <w:spacing w:before="240" w:after="240" w:line="240" w:lineRule="auto"/>
        <w:jc w:val="both"/>
        <w:outlineLvl w:val="3"/>
        <w:rPr>
          <w:rFonts w:ascii="Segoe UI" w:eastAsia="Times New Roman" w:hAnsi="Segoe UI" w:cs="Segoe UI"/>
          <w:b/>
          <w:bCs/>
          <w:caps/>
          <w:color w:val="000000"/>
          <w:sz w:val="18"/>
          <w:szCs w:val="18"/>
          <w:lang w:eastAsia="ru-RU"/>
        </w:rPr>
      </w:pPr>
      <w:r w:rsidRPr="00590EAC">
        <w:rPr>
          <w:rFonts w:ascii="Segoe UI" w:eastAsia="Times New Roman" w:hAnsi="Segoe UI" w:cs="Segoe UI"/>
          <w:b/>
          <w:bCs/>
          <w:caps/>
          <w:color w:val="882076"/>
          <w:sz w:val="18"/>
          <w:lang w:eastAsia="ru-RU"/>
        </w:rPr>
        <w:t>ДЛЯ ВЪЕЗДА В АБХАЗИЮ ИНОСТРАННЫЙ ГРАЖДАНИН ДОЛЖЕН ИМЕТЬ ДВУКРАТНУЮ ИЛИ МНОГОКРАТНУЮ ВИЗУ В РОССИЮ.</w:t>
      </w:r>
    </w:p>
    <w:p w:rsidR="00B628EA" w:rsidRDefault="00590EAC" w:rsidP="00590EAC">
      <w:r w:rsidRPr="00590EAC">
        <w:rPr>
          <w:rFonts w:ascii="Arial" w:eastAsia="Times New Roman" w:hAnsi="Arial" w:cs="Arial"/>
          <w:color w:val="000000"/>
          <w:sz w:val="18"/>
          <w:lang w:eastAsia="ru-RU"/>
        </w:rPr>
        <w:lastRenderedPageBreak/>
        <w:t> </w:t>
      </w:r>
    </w:p>
    <w:sectPr w:rsidR="00B628EA" w:rsidSect="00B6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710A8"/>
    <w:multiLevelType w:val="multilevel"/>
    <w:tmpl w:val="587605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07506FD"/>
    <w:multiLevelType w:val="multilevel"/>
    <w:tmpl w:val="AE3E2B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4484185"/>
    <w:multiLevelType w:val="multilevel"/>
    <w:tmpl w:val="B59A5C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EAC"/>
    <w:rsid w:val="00590EAC"/>
    <w:rsid w:val="00B6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EA"/>
  </w:style>
  <w:style w:type="paragraph" w:styleId="1">
    <w:name w:val="heading 1"/>
    <w:basedOn w:val="a"/>
    <w:link w:val="10"/>
    <w:uiPriority w:val="9"/>
    <w:qFormat/>
    <w:rsid w:val="00590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0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0E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0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0E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0EAC"/>
    <w:rPr>
      <w:b/>
      <w:bCs/>
    </w:rPr>
  </w:style>
  <w:style w:type="character" w:customStyle="1" w:styleId="apple-converted-space">
    <w:name w:val="apple-converted-space"/>
    <w:basedOn w:val="a0"/>
    <w:rsid w:val="00590EAC"/>
  </w:style>
  <w:style w:type="character" w:styleId="a4">
    <w:name w:val="Hyperlink"/>
    <w:basedOn w:val="a0"/>
    <w:uiPriority w:val="99"/>
    <w:semiHidden/>
    <w:unhideWhenUsed/>
    <w:rsid w:val="00590EAC"/>
    <w:rPr>
      <w:color w:val="0000FF"/>
      <w:u w:val="single"/>
    </w:rPr>
  </w:style>
  <w:style w:type="character" w:customStyle="1" w:styleId="articleseparator">
    <w:name w:val="article_separator"/>
    <w:basedOn w:val="a0"/>
    <w:rsid w:val="00590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aabkhazia.net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2879</Characters>
  <Application>Microsoft Office Word</Application>
  <DocSecurity>0</DocSecurity>
  <Lines>23</Lines>
  <Paragraphs>6</Paragraphs>
  <ScaleCrop>false</ScaleCrop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2013-04-26T18:33:00Z</dcterms:created>
  <dcterms:modified xsi:type="dcterms:W3CDTF">2013-04-26T18:34:00Z</dcterms:modified>
</cp:coreProperties>
</file>