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9" w:rsidRPr="00DF4B39" w:rsidRDefault="00DF4B39" w:rsidP="00DF4B39">
      <w:pPr>
        <w:spacing w:before="100" w:beforeAutospacing="1" w:after="0" w:line="240" w:lineRule="auto"/>
        <w:outlineLvl w:val="2"/>
        <w:rPr>
          <w:rFonts w:ascii="Trebuchet MS" w:eastAsia="Times New Roman" w:hAnsi="Trebuchet MS" w:cs="Times New Roman"/>
          <w:b/>
          <w:bCs/>
          <w:i/>
          <w:iCs/>
          <w:color w:val="A52A2A"/>
          <w:sz w:val="23"/>
          <w:szCs w:val="23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i/>
          <w:iCs/>
          <w:color w:val="A52A2A"/>
          <w:sz w:val="23"/>
          <w:szCs w:val="23"/>
          <w:lang w:eastAsia="ru-RU"/>
        </w:rPr>
        <w:t>Памятка: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1. Детям, направляемым в ГОСООДЦ "Лазурный", необходимо иметь</w:t>
      </w:r>
    </w:p>
    <w:p w:rsidR="00DF4B39" w:rsidRPr="00DF4B39" w:rsidRDefault="00DF4B39" w:rsidP="00DF4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путевка</w:t>
      </w:r>
    </w:p>
    <w:p w:rsidR="00DF4B39" w:rsidRPr="00DF4B39" w:rsidRDefault="00DF4B39" w:rsidP="00DF4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ксерокопию свидетельства о рождении / паспорта</w:t>
      </w:r>
    </w:p>
    <w:p w:rsidR="00DF4B39" w:rsidRPr="00DF4B39" w:rsidRDefault="00DF4B39" w:rsidP="00DF4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ксерокопию медицинского страхового полиса</w:t>
      </w:r>
    </w:p>
    <w:p w:rsidR="00DF4B39" w:rsidRPr="00DF4B39" w:rsidRDefault="00DF4B39" w:rsidP="00DF4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ксерокопию страхового свидетельства обязательного пенсионного страхования ребенка</w:t>
      </w:r>
    </w:p>
    <w:p w:rsidR="00DF4B39" w:rsidRPr="00DF4B39" w:rsidRDefault="00DF4B39" w:rsidP="00DF4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санаторно-курортную карту установленного образца (для детей от 11 до 15 лет на 1, 2,4 смены)</w:t>
      </w:r>
    </w:p>
    <w:p w:rsidR="00DF4B39" w:rsidRPr="00DF4B39" w:rsidRDefault="00DF4B39" w:rsidP="00DF4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справку о здоровье (для подростков от 16 до 19 лет на 3 смену)</w:t>
      </w:r>
    </w:p>
    <w:p w:rsidR="00DF4B39" w:rsidRPr="00DF4B39" w:rsidRDefault="00DF4B39" w:rsidP="00DF4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справка о санитарно-эпидемиологическом благополучии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В санаторно-курортной карте должны быть следующие данные:</w:t>
      </w:r>
    </w:p>
    <w:p w:rsidR="00DF4B39" w:rsidRPr="00DF4B39" w:rsidRDefault="00DF4B39" w:rsidP="00DF4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сведения о прививках, реакции Манту;</w:t>
      </w:r>
    </w:p>
    <w:p w:rsidR="00DF4B39" w:rsidRPr="00DF4B39" w:rsidRDefault="00DF4B39" w:rsidP="00DF4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выписка из истории болезни ребенка с данными клинико-лабораторных исследований</w:t>
      </w: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давностью не более 1 месяца после заболевания,</w:t>
      </w:r>
    </w:p>
    <w:p w:rsidR="00DF4B39" w:rsidRPr="00DF4B39" w:rsidRDefault="00DF4B39" w:rsidP="00DF4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отрицательные результаты анализов кала на яйца гельминтов (методом Като) и энтеробиоз</w:t>
      </w: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(методом липкой ленты);</w:t>
      </w:r>
    </w:p>
    <w:p w:rsidR="00DF4B39" w:rsidRPr="00DF4B39" w:rsidRDefault="00DF4B39" w:rsidP="00DF4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основной диагноз;</w:t>
      </w:r>
    </w:p>
    <w:p w:rsidR="00DF4B39" w:rsidRPr="00DF4B39" w:rsidRDefault="00DF4B39" w:rsidP="00DF4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справка об отсутствии контактов с инфекционными больными по месту жительства и учебы</w:t>
      </w: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из СЭС;</w:t>
      </w:r>
    </w:p>
    <w:p w:rsidR="00DF4B39" w:rsidRPr="00DF4B39" w:rsidRDefault="00DF4B39" w:rsidP="00DF4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отметка об отсутствии педикулеза, кожных заболеваний.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2. У детей должны быть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</w:t>
      </w: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деньги на карманные расходы (фотография в конце смены, а так же на территории лагеря есть кафе)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предметы личной гигиены, расческа, туалетные принадлежности (в т.ч. мочалка, шампунь, туалетная бумаг, мыло туалетное (любимое), обязательно в мыльнице.</w:t>
      </w:r>
      <w:proofErr w:type="gram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Хозяйственное, с помощью которого можно постирать носки, плавки, нижнее белье)</w:t>
      </w:r>
      <w:proofErr w:type="gramEnd"/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 пары легкой обуви, тапочки для помещения, удобная обувь для походов и спорта;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спортивный костюм;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теплая вещь, одежда для дискотек, плечики для одежды, 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зонтик, носовые платки;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головные уборы по сезону;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спортивная обувь на белой подошве для зала и спортивная обувь для улицы;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желательно 2 купальника (плавок), шапочка для плавания и сланцы;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учебные принадлежности (карандаш, ручка, линейка, тетради 12-18 листов -10 штук) - с 1 сентября по 25 мая;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полотенце для душа;</w:t>
      </w:r>
    </w:p>
    <w:p w:rsidR="00DF4B39" w:rsidRPr="00DF4B39" w:rsidRDefault="00DF4B39" w:rsidP="00DF4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средства от комаров.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3. В лагерь можно взять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 дорогие фотоаппарат, плеер, гитару, фонарик, будильник, настольные игры, книги, игрушки, фломастеры, ручки, альбом,  ракетки, мячи, скакалку и т.п.</w:t>
      </w:r>
      <w:proofErr w:type="gramEnd"/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Чего не следует брать с собой в лагерь?!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дорогую аудио, видео технику (за исключением недорогого фотоаппарата), дорогой сотовый телефон; дорогую одежду, обувь и парфюмерию; ювелирные изделия из золота, серебра, </w:t>
      </w: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платины и драгоценных камней.</w:t>
      </w: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4.роликовые коньки и скейтборд.</w:t>
      </w:r>
    </w:p>
    <w:p w:rsidR="00DF4B39" w:rsidRPr="00DF4B39" w:rsidRDefault="00DF4B39" w:rsidP="00DF4B39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7a6aa" stroked="f"/>
        </w:pic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ОТПРАВЛЕНИЕ</w:t>
      </w:r>
      <w:r w:rsidRPr="00DF4B39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ru-RU"/>
        </w:rPr>
        <w:t>В день звезда встреча в 07:30 у КЗ "Юпитер" (ул</w:t>
      </w:r>
      <w:proofErr w:type="gramStart"/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ru-RU"/>
        </w:rPr>
        <w:t>.В</w:t>
      </w:r>
      <w:proofErr w:type="gramEnd"/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ru-RU"/>
        </w:rPr>
        <w:t>арварская) у ФОНТАНА (сдача документов руководителю). В 08:00 отправление автобусов в лагерь.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Родители с ребенком должны подойти к месту отправки, сдать все документы представителю ФИРМЫ, отметиться у него в списке прибытия.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Ответственность за ребенка и его багаж до момента отправления автобуса несут родители.</w:t>
      </w:r>
    </w:p>
    <w:p w:rsidR="00DF4B39" w:rsidRPr="00DF4B39" w:rsidRDefault="00DF4B39" w:rsidP="00DF4B39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ВСТРЕЧА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</w:t>
      </w: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ru-RU"/>
        </w:rPr>
        <w:t>Автобус:</w:t>
      </w:r>
      <w:r w:rsidRPr="00DF4B3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примерное время прибытия автобуса с 13:30 до 14:20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место прибытия - пл</w:t>
      </w:r>
      <w:proofErr w:type="gramStart"/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.М</w:t>
      </w:r>
      <w:proofErr w:type="gramEnd"/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инина, у </w:t>
      </w:r>
      <w:proofErr w:type="spellStart"/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пам.Чкалова</w:t>
      </w:r>
      <w:proofErr w:type="spellEnd"/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Родители обязаны встретить ребенка сразу по прибытию автобуса.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СУХОЙ  ПАЕК В </w:t>
      </w: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 </w:t>
      </w: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ru-RU"/>
        </w:rPr>
        <w:t>Автобус</w:t>
      </w: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 (туда родители собирают сами)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 мнущиеся фрукты и овощи, печенье, вафли, пряники, сушки, плавленый сыр,  хлеб, булки, соки в расфасовке по 200г, вода не сладкая (минеральная), чипсы, сухие завтраки, йогурт (длительного хранения), сухие колбасы.</w:t>
      </w:r>
      <w:proofErr w:type="gramEnd"/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u w:val="single"/>
          <w:lang w:eastAsia="ru-RU"/>
        </w:rPr>
        <w:t>Мясные, рыбные и молочные продукты детям давать ЗАПРЕЩЕНО.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БАГАЖ РЕБЕНКА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Вещи детей должны быть упакованы в один, удобный для транспортировки, чемодан или сумку на колесиках. Вещи и продукты, необходимые при проезде должны быть в отдельных пакетах.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Для маленьких детей сумки и чемоданы  должны быть промаркированы (много одинаковых). Перед отправлением родители должны ознакомить детей с содержанием багажа, рекомендуем положить письменный перечень вещей. Все вещи должны быть хорошо знакомы ребенку.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ЕСЛИ НЕОБХОДИМО ДАТЬ  РЕБЕНКУ СПЕЦИФИЧЕСКИЕ МЕДИКАМЕНТЫ</w:t>
      </w: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они должны быть переданы вожатому с подробной инструкцией по применению. Медикаменты категорически ЗАПРЕЩЕНО хранить в детских комнатах.</w:t>
      </w:r>
    </w:p>
    <w:p w:rsidR="00DF4B39" w:rsidRPr="00DF4B39" w:rsidRDefault="00DF4B39" w:rsidP="00DF4B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Противопоказания по заболеваниям: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 заболевания в остром периоде;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приобретённые и врождённые пороки сердца;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оперированные пороки сердца и сосудов;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ревматизм в активном и </w:t>
      </w: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межприступном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периоде;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реконвалесценция после перенесённых миокардитов и течение 2-3 лет;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вегетодистония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по гипертоническому типу и гипертоническая болезнь;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заболевания крови и кроветворных органов;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 формы туберкулеза различных органов и систем;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остаточные явления после травм черепа (</w:t>
      </w: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ликворногипертензионные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церебростенические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синдромы);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остаточные явления органических заболеваний центральной нервной систем</w:t>
      </w:r>
      <w:proofErr w:type="gram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ы(</w:t>
      </w:r>
      <w:proofErr w:type="gram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парезы, параличи, гиперкинезы);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эпилепсии и </w:t>
      </w: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эпилептиформные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припадки;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 психические заболевания;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энурез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хронический бронхит, хр. тонзиллит в стадии декомпенсации, хр. пневмония, бронхиальная астма и бронхоэктатическая болезнь в острых периодах;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язвенная болезнь желудка и двенадцатиперстной кишки, хр. панкреатит,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колит, </w:t>
      </w: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гепатохолецистит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хронический нефрит, </w:t>
      </w: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нефрозо-нефрит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пиелонефрит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мочекаменная болезнь, врожденные аномалии, сопровождающиеся нарушением функции почек;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гипертиреозы, диабет;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o</w:t>
      </w:r>
      <w:proofErr w:type="gram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деформация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опорно-двигательного аппарата с нарушением двигательных функций;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высокая степень близорукости - 7 диоптрий и более;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резкое отставание в физическом развитии;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ювенильные</w:t>
      </w:r>
      <w:proofErr w:type="spellEnd"/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маточные кровотечения;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аппендицит, паховые и бедренные грыжи, оперированные переломы (до истечения не менее 6 месяцев после операции);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 заразные и паразитарные заболевания глаз и кожи;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бациллоносительство;</w:t>
      </w:r>
    </w:p>
    <w:p w:rsidR="00DF4B39" w:rsidRPr="00DF4B39" w:rsidRDefault="00DF4B39" w:rsidP="00DF4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4B3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новообразования.</w:t>
      </w:r>
    </w:p>
    <w:p w:rsidR="00321964" w:rsidRDefault="00DF4B39" w:rsidP="00DF4B39">
      <w:r w:rsidRPr="00DF4B3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Дети, направленные в "Лазурный" с противопоказаниями по заболеванию, не имеющие соответствующих медицинских документов в "Лазурный" не принимаются.</w:t>
      </w:r>
    </w:p>
    <w:sectPr w:rsidR="00321964" w:rsidSect="003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332"/>
    <w:multiLevelType w:val="multilevel"/>
    <w:tmpl w:val="46E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F6B69"/>
    <w:multiLevelType w:val="multilevel"/>
    <w:tmpl w:val="F1B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1B0B"/>
    <w:multiLevelType w:val="multilevel"/>
    <w:tmpl w:val="F80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73088"/>
    <w:multiLevelType w:val="multilevel"/>
    <w:tmpl w:val="229E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39"/>
    <w:rsid w:val="00321964"/>
    <w:rsid w:val="00D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4"/>
  </w:style>
  <w:style w:type="paragraph" w:styleId="3">
    <w:name w:val="heading 3"/>
    <w:basedOn w:val="a"/>
    <w:link w:val="30"/>
    <w:uiPriority w:val="9"/>
    <w:qFormat/>
    <w:rsid w:val="00DF4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2013-03-22T17:25:00Z</dcterms:created>
  <dcterms:modified xsi:type="dcterms:W3CDTF">2013-03-22T17:26:00Z</dcterms:modified>
</cp:coreProperties>
</file>